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5E" w:rsidRDefault="004C4735" w:rsidP="001A125E">
      <w:pPr>
        <w:pStyle w:val="Header"/>
        <w:jc w:val="center"/>
        <w:rPr>
          <w:sz w:val="18"/>
          <w:szCs w:val="18"/>
        </w:rPr>
      </w:pPr>
      <w:r>
        <w:rPr>
          <w:noProof/>
        </w:rPr>
        <w:drawing>
          <wp:inline distT="0" distB="0" distL="0" distR="0" wp14:anchorId="6308A034" wp14:editId="5CF6D8CF">
            <wp:extent cx="3076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 Logo.png"/>
                    <pic:cNvPicPr/>
                  </pic:nvPicPr>
                  <pic:blipFill rotWithShape="1">
                    <a:blip r:embed="rId6">
                      <a:extLst>
                        <a:ext uri="{28A0092B-C50C-407E-A947-70E740481C1C}">
                          <a14:useLocalDpi xmlns:a14="http://schemas.microsoft.com/office/drawing/2010/main" val="0"/>
                        </a:ext>
                      </a:extLst>
                    </a:blip>
                    <a:srcRect l="7289" t="23563" r="11528" b="17271"/>
                    <a:stretch/>
                  </pic:blipFill>
                  <pic:spPr bwMode="auto">
                    <a:xfrm>
                      <a:off x="0" y="0"/>
                      <a:ext cx="3092866" cy="1082024"/>
                    </a:xfrm>
                    <a:prstGeom prst="rect">
                      <a:avLst/>
                    </a:prstGeom>
                    <a:ln>
                      <a:noFill/>
                    </a:ln>
                    <a:extLst>
                      <a:ext uri="{53640926-AAD7-44D8-BBD7-CCE9431645EC}">
                        <a14:shadowObscured xmlns:a14="http://schemas.microsoft.com/office/drawing/2010/main"/>
                      </a:ext>
                    </a:extLst>
                  </pic:spPr>
                </pic:pic>
              </a:graphicData>
            </a:graphic>
          </wp:inline>
        </w:drawing>
      </w:r>
    </w:p>
    <w:p w:rsidR="001A125E" w:rsidRPr="00D12C1F" w:rsidRDefault="001A125E" w:rsidP="001A125E">
      <w:pPr>
        <w:pStyle w:val="Header"/>
        <w:jc w:val="center"/>
        <w:rPr>
          <w:rFonts w:cstheme="minorHAnsi"/>
        </w:rPr>
      </w:pPr>
      <w:r w:rsidRPr="00D12C1F">
        <w:t xml:space="preserve">737 N. Michigan Ave., Ste. </w:t>
      </w:r>
      <w:r w:rsidR="00976DA0" w:rsidRPr="00D12C1F">
        <w:t>820</w:t>
      </w:r>
      <w:r w:rsidRPr="00D12C1F">
        <w:t xml:space="preserve"> </w:t>
      </w:r>
      <w:r w:rsidRPr="00D12C1F">
        <w:rPr>
          <w:rFonts w:cstheme="minorHAnsi"/>
        </w:rPr>
        <w:t xml:space="preserve">· Chicago, IL 60611 · P 312.202.0300 · F 312.202.0383 </w:t>
      </w:r>
    </w:p>
    <w:p w:rsidR="001A125E" w:rsidRPr="00D12C1F" w:rsidRDefault="00DB0D69" w:rsidP="001A125E">
      <w:pPr>
        <w:pStyle w:val="Header"/>
        <w:jc w:val="center"/>
        <w:rPr>
          <w:rFonts w:cstheme="minorHAnsi"/>
        </w:rPr>
      </w:pPr>
      <w:hyperlink r:id="rId7" w:history="1">
        <w:r w:rsidR="00CB5E51" w:rsidRPr="00D12C1F">
          <w:rPr>
            <w:rStyle w:val="Hyperlink"/>
            <w:rFonts w:cstheme="minorHAnsi"/>
          </w:rPr>
          <w:t>www.weissbluthpediatrics.com</w:t>
        </w:r>
      </w:hyperlink>
    </w:p>
    <w:p w:rsidR="00CB5E51" w:rsidRPr="00D12C1F" w:rsidRDefault="00CB5E51" w:rsidP="001A125E">
      <w:pPr>
        <w:pStyle w:val="Header"/>
        <w:jc w:val="center"/>
        <w:rPr>
          <w:rFonts w:cstheme="minorHAnsi"/>
        </w:rPr>
      </w:pPr>
    </w:p>
    <w:p w:rsidR="00CB5E51" w:rsidRPr="00DB0D69" w:rsidRDefault="00DB0D69" w:rsidP="001A125E">
      <w:pPr>
        <w:pStyle w:val="Header"/>
        <w:jc w:val="center"/>
        <w:rPr>
          <w:rFonts w:cstheme="minorHAnsi"/>
          <w:b/>
          <w:sz w:val="28"/>
          <w:szCs w:val="28"/>
        </w:rPr>
      </w:pPr>
      <w:bookmarkStart w:id="0" w:name="_GoBack"/>
      <w:r w:rsidRPr="00DB0D69">
        <w:rPr>
          <w:rFonts w:cstheme="minorHAnsi"/>
          <w:b/>
          <w:sz w:val="28"/>
          <w:szCs w:val="28"/>
        </w:rPr>
        <w:t>Dosage Instructions</w:t>
      </w:r>
    </w:p>
    <w:bookmarkEnd w:id="0"/>
    <w:p w:rsidR="00DB0D69" w:rsidRPr="00DB0D69" w:rsidRDefault="00DB0D69" w:rsidP="00DB0D69">
      <w:pPr>
        <w:spacing w:before="100" w:beforeAutospacing="1" w:after="100" w:afterAutospacing="1" w:line="240" w:lineRule="auto"/>
        <w:outlineLvl w:val="1"/>
        <w:rPr>
          <w:rFonts w:eastAsia="Times New Roman" w:cs="Times New Roman"/>
          <w:b/>
          <w:bCs/>
        </w:rPr>
      </w:pPr>
      <w:r w:rsidRPr="00DB0D69">
        <w:rPr>
          <w:rFonts w:eastAsia="Times New Roman" w:cs="Times New Roman"/>
          <w:b/>
          <w:bCs/>
        </w:rPr>
        <w:t>Acetaminophen Dosing Instructions</w:t>
      </w:r>
      <w:r>
        <w:rPr>
          <w:rFonts w:eastAsia="Times New Roman" w:cs="Times New Roman"/>
          <w:b/>
          <w:bCs/>
        </w:rPr>
        <w:br/>
      </w:r>
      <w:r w:rsidRPr="00DB0D69">
        <w:rPr>
          <w:rFonts w:eastAsia="Times New Roman" w:cs="Times New Roman"/>
        </w:rPr>
        <w:t xml:space="preserve">Children's acetaminophen is available over the counter for the temporary reduction of fever and relief of minor aches and pains due to colds, sore throat, flu, headaches and toothaches for patients 2 months of age and older. Age is provided as a convenience </w:t>
      </w:r>
      <w:proofErr w:type="gramStart"/>
      <w:r w:rsidRPr="00DB0D69">
        <w:rPr>
          <w:rFonts w:eastAsia="Times New Roman" w:cs="Times New Roman"/>
        </w:rPr>
        <w:t>only,</w:t>
      </w:r>
      <w:proofErr w:type="gramEnd"/>
      <w:r w:rsidRPr="00DB0D69">
        <w:rPr>
          <w:rFonts w:eastAsia="Times New Roman" w:cs="Times New Roman"/>
        </w:rPr>
        <w:t xml:space="preserve"> dosing should be based on weight of your child. The most common GI adverse reaction is nausea. Acetaminophen is marketed under the names Tylenol®, </w:t>
      </w:r>
      <w:proofErr w:type="spellStart"/>
      <w:r w:rsidRPr="00DB0D69">
        <w:rPr>
          <w:rFonts w:eastAsia="Times New Roman" w:cs="Times New Roman"/>
        </w:rPr>
        <w:t>Tempra</w:t>
      </w:r>
      <w:proofErr w:type="spellEnd"/>
      <w:r w:rsidRPr="00DB0D69">
        <w:rPr>
          <w:rFonts w:eastAsia="Times New Roman" w:cs="Times New Roman"/>
        </w:rPr>
        <w:t xml:space="preserve">®, and </w:t>
      </w:r>
      <w:proofErr w:type="spellStart"/>
      <w:r w:rsidRPr="00DB0D69">
        <w:rPr>
          <w:rFonts w:eastAsia="Times New Roman" w:cs="Times New Roman"/>
        </w:rPr>
        <w:t>Feverall</w:t>
      </w:r>
      <w:proofErr w:type="spellEnd"/>
      <w:r w:rsidRPr="00DB0D69">
        <w:rPr>
          <w:rFonts w:eastAsia="Times New Roman" w:cs="Times New Roman"/>
        </w:rPr>
        <w:t xml:space="preserve">® (suppository form). Children &gt; 2 months of age, Dosing is every 4 hours except </w:t>
      </w:r>
      <w:proofErr w:type="spellStart"/>
      <w:r w:rsidRPr="00DB0D69">
        <w:rPr>
          <w:rFonts w:eastAsia="Times New Roman" w:cs="Times New Roman"/>
        </w:rPr>
        <w:t>FeverAll</w:t>
      </w:r>
      <w:proofErr w:type="spellEnd"/>
      <w:r w:rsidRPr="00DB0D69">
        <w:rPr>
          <w:rFonts w:eastAsia="Times New Roman" w:cs="Times New Roman"/>
        </w:rPr>
        <w:t xml:space="preserve"> Suppositories (every 6 hours)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1"/>
        <w:gridCol w:w="652"/>
        <w:gridCol w:w="797"/>
        <w:gridCol w:w="1469"/>
        <w:gridCol w:w="1296"/>
        <w:gridCol w:w="1144"/>
        <w:gridCol w:w="1130"/>
        <w:gridCol w:w="1405"/>
        <w:gridCol w:w="776"/>
      </w:tblGrid>
      <w:tr w:rsidR="00DB0D69" w:rsidRPr="00DB0D69" w:rsidTr="00DB0D6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Take every 4 hours as needed</w:t>
            </w:r>
          </w:p>
        </w:tc>
        <w:tc>
          <w:tcPr>
            <w:tcW w:w="121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Dosage</w:t>
            </w:r>
          </w:p>
        </w:tc>
        <w:tc>
          <w:tcPr>
            <w:tcW w:w="211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Infant's Drops 80mg/0.8ml (discontinued)</w:t>
            </w:r>
          </w:p>
        </w:tc>
        <w:tc>
          <w:tcPr>
            <w:tcW w:w="166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Infant's or Children's Suspension 160mg/5 mL (1 tsp)</w:t>
            </w:r>
          </w:p>
        </w:tc>
        <w:tc>
          <w:tcPr>
            <w:tcW w:w="1380"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 xml:space="preserve">Children Strength </w:t>
            </w:r>
            <w:proofErr w:type="spellStart"/>
            <w:r w:rsidRPr="00DB0D69">
              <w:rPr>
                <w:rFonts w:eastAsia="Times New Roman" w:cs="Times New Roman"/>
                <w:b/>
                <w:bCs/>
              </w:rPr>
              <w:t>Meltaway</w:t>
            </w:r>
            <w:proofErr w:type="spellEnd"/>
            <w:r w:rsidRPr="00DB0D69">
              <w:rPr>
                <w:rFonts w:eastAsia="Times New Roman" w:cs="Times New Roman"/>
                <w:b/>
                <w:bCs/>
              </w:rPr>
              <w:t xml:space="preserve"> Tablets 80mg/each</w:t>
            </w:r>
          </w:p>
        </w:tc>
        <w:tc>
          <w:tcPr>
            <w:tcW w:w="1380"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 xml:space="preserve">Junior Strength </w:t>
            </w:r>
            <w:proofErr w:type="spellStart"/>
            <w:r w:rsidRPr="00DB0D69">
              <w:rPr>
                <w:rFonts w:eastAsia="Times New Roman" w:cs="Times New Roman"/>
                <w:b/>
                <w:bCs/>
              </w:rPr>
              <w:t>Meltaway</w:t>
            </w:r>
            <w:proofErr w:type="spellEnd"/>
            <w:r w:rsidRPr="00DB0D69">
              <w:rPr>
                <w:rFonts w:eastAsia="Times New Roman" w:cs="Times New Roman"/>
                <w:b/>
                <w:bCs/>
              </w:rPr>
              <w:t xml:space="preserve"> Tablets 160mg/tab</w:t>
            </w:r>
          </w:p>
        </w:tc>
        <w:tc>
          <w:tcPr>
            <w:tcW w:w="151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Fever-all Suppository 80, 120, and 325mg Every 6 hours</w:t>
            </w:r>
          </w:p>
        </w:tc>
        <w:tc>
          <w:tcPr>
            <w:tcW w:w="1380"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Adult 325 mg</w:t>
            </w:r>
          </w:p>
        </w:tc>
      </w:tr>
      <w:tr w:rsidR="00DB0D69" w:rsidRPr="00DB0D69" w:rsidTr="00DB0D69">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 xml:space="preserve">Dose by Weight </w:t>
            </w:r>
          </w:p>
        </w:tc>
        <w:tc>
          <w:tcPr>
            <w:tcW w:w="990"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 xml:space="preserve">Age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after="0"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Infant-Syringe Children's-Teaspoon</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 xml:space="preserve">Tablet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 xml:space="preserve">Tablet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Suppository</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 xml:space="preserve">Tablet </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6-11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0-3mos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0.4ml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1/4 tsp = 1.25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1/2 of 80 mg every 6hr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12-17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4-11 </w:t>
            </w:r>
            <w:proofErr w:type="spellStart"/>
            <w:r w:rsidRPr="00DB0D69">
              <w:rPr>
                <w:rFonts w:eastAsia="Times New Roman" w:cs="Times New Roman"/>
              </w:rPr>
              <w:t>mos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80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0.8ml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1/2 tsp = 2.5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80 mg every 6 </w:t>
            </w:r>
            <w:proofErr w:type="spellStart"/>
            <w:r w:rsidRPr="00DB0D69">
              <w:rPr>
                <w:rFonts w:eastAsia="Times New Roman" w:cs="Times New Roman"/>
              </w:rPr>
              <w:t>hr</w:t>
            </w:r>
            <w:proofErr w:type="spellEnd"/>
            <w:r w:rsidRPr="00DB0D69">
              <w:rPr>
                <w:rFonts w:eastAsia="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18-23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12-23 </w:t>
            </w:r>
            <w:proofErr w:type="spellStart"/>
            <w:r w:rsidRPr="00DB0D69">
              <w:rPr>
                <w:rFonts w:eastAsia="Times New Roman" w:cs="Times New Roman"/>
              </w:rPr>
              <w:t>mos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120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1.2ml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3/4 tsp = 3.75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120 mg every 6 </w:t>
            </w:r>
            <w:proofErr w:type="spellStart"/>
            <w:r w:rsidRPr="00DB0D69">
              <w:rPr>
                <w:rFonts w:eastAsia="Times New Roman" w:cs="Times New Roman"/>
              </w:rPr>
              <w:t>hr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24-35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2-3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160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1.6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tsp = 5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1-1/2 of 120 mg or 1/2 of 325 mg every 6hr</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36-47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4-5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240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1- 1/2 tsp = 7.5mL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1 -1/2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3/4 of 325 mg every 6 </w:t>
            </w:r>
            <w:proofErr w:type="spellStart"/>
            <w:r w:rsidRPr="00DB0D69">
              <w:rPr>
                <w:rFonts w:eastAsia="Times New Roman" w:cs="Times New Roman"/>
              </w:rPr>
              <w:t>hr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48-59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6-8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320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tsp = 10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325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tablet</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60-71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9-10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400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2- 1/2 tsp = 12.5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5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2 -1/2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325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tablet</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72-95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11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480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 tsp = 15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6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325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tablet</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&gt; 96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12-18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650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 tsp = 20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8 tablets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of 325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tablets</w:t>
            </w:r>
          </w:p>
        </w:tc>
      </w:tr>
    </w:tbl>
    <w:p w:rsidR="00DB0D69" w:rsidRPr="00DB0D69" w:rsidRDefault="00DB0D69" w:rsidP="00DB0D69">
      <w:pPr>
        <w:spacing w:before="100" w:beforeAutospacing="1" w:after="100" w:afterAutospacing="1" w:line="240" w:lineRule="auto"/>
        <w:outlineLvl w:val="1"/>
        <w:rPr>
          <w:rFonts w:eastAsia="Times New Roman" w:cs="Times New Roman"/>
          <w:b/>
          <w:bCs/>
        </w:rPr>
      </w:pPr>
      <w:r w:rsidRPr="00DB0D69">
        <w:rPr>
          <w:rFonts w:eastAsia="Times New Roman" w:cs="Times New Roman"/>
          <w:b/>
          <w:bCs/>
        </w:rPr>
        <w:lastRenderedPageBreak/>
        <w:t>Ibuprofen Dosing Instructions</w:t>
      </w:r>
      <w:r>
        <w:rPr>
          <w:rFonts w:eastAsia="Times New Roman" w:cs="Times New Roman"/>
          <w:b/>
          <w:bCs/>
        </w:rPr>
        <w:br/>
      </w:r>
      <w:r w:rsidRPr="00DB0D69">
        <w:rPr>
          <w:rFonts w:eastAsia="Times New Roman" w:cs="Times New Roman"/>
        </w:rPr>
        <w:t xml:space="preserve">Children's ibuprofen is available over the counter for the temporary reduction of fever and relief of minor aches and pains due to colds, influenza, sore throat, headaches and toothaches for patients 6 months and older. Age is provided as a convenience only. Dosing should be based on the weight of your child. The most common adverse reactions are stomachache, nausea, epigastric pain, and heartburn. Ibuprofen is contraindicated in patients hypersensitive to aspirin, ibuprofen, or other NSAIDS. Extreme caution should be used in patients with </w:t>
      </w:r>
      <w:proofErr w:type="spellStart"/>
      <w:r w:rsidRPr="00DB0D69">
        <w:rPr>
          <w:rFonts w:eastAsia="Times New Roman" w:cs="Times New Roman"/>
        </w:rPr>
        <w:t>bronchospastic</w:t>
      </w:r>
      <w:proofErr w:type="spellEnd"/>
      <w:r w:rsidRPr="00DB0D69">
        <w:rPr>
          <w:rFonts w:eastAsia="Times New Roman" w:cs="Times New Roman"/>
        </w:rPr>
        <w:t xml:space="preserve"> activity (asthma), nasal polyps or history of angioedema. Ibuprofen is marketed under the names Advil®, or Motrin®.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4"/>
        <w:gridCol w:w="742"/>
        <w:gridCol w:w="792"/>
        <w:gridCol w:w="1174"/>
        <w:gridCol w:w="1197"/>
        <w:gridCol w:w="1120"/>
        <w:gridCol w:w="1215"/>
        <w:gridCol w:w="1441"/>
        <w:gridCol w:w="915"/>
      </w:tblGrid>
      <w:tr w:rsidR="00DB0D69" w:rsidRPr="00DB0D69" w:rsidTr="00DB0D6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Take every 6-8 hours as needed</w:t>
            </w:r>
          </w:p>
        </w:tc>
        <w:tc>
          <w:tcPr>
            <w:tcW w:w="91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Dosage</w:t>
            </w:r>
          </w:p>
        </w:tc>
        <w:tc>
          <w:tcPr>
            <w:tcW w:w="1560"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Infant's Drops 50mg/1.25</w:t>
            </w:r>
          </w:p>
        </w:tc>
        <w:tc>
          <w:tcPr>
            <w:tcW w:w="169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Children's Liquid 100mg/tsp</w:t>
            </w:r>
          </w:p>
        </w:tc>
        <w:tc>
          <w:tcPr>
            <w:tcW w:w="169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Chewable Tablets 50mg</w:t>
            </w:r>
          </w:p>
        </w:tc>
        <w:tc>
          <w:tcPr>
            <w:tcW w:w="169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Junior Chewable 100mg/tab</w:t>
            </w:r>
          </w:p>
        </w:tc>
        <w:tc>
          <w:tcPr>
            <w:tcW w:w="169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Junior Caplets100mg</w:t>
            </w:r>
          </w:p>
        </w:tc>
        <w:tc>
          <w:tcPr>
            <w:tcW w:w="169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Advil 200mg</w:t>
            </w:r>
          </w:p>
        </w:tc>
      </w:tr>
      <w:tr w:rsidR="00DB0D69" w:rsidRPr="00DB0D69" w:rsidTr="00DB0D69">
        <w:trPr>
          <w:tblCellSpacing w:w="15" w:type="dxa"/>
          <w:jc w:val="center"/>
        </w:trPr>
        <w:tc>
          <w:tcPr>
            <w:tcW w:w="91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Dose by Weight</w:t>
            </w:r>
          </w:p>
        </w:tc>
        <w:tc>
          <w:tcPr>
            <w:tcW w:w="1005" w:type="dxa"/>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Age</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Teaspoon</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Tablet</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Tablet</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Caplet</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b/>
                <w:bCs/>
              </w:rPr>
              <w:t>Caplet</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12-17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6-11 </w:t>
            </w:r>
            <w:proofErr w:type="spellStart"/>
            <w:r w:rsidRPr="00DB0D69">
              <w:rPr>
                <w:rFonts w:eastAsia="Times New Roman" w:cs="Times New Roman"/>
              </w:rPr>
              <w:t>mos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50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1.25ml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1/2 tsp = 2.5mL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18-23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12-23 </w:t>
            </w:r>
            <w:proofErr w:type="spellStart"/>
            <w:r w:rsidRPr="00DB0D69">
              <w:rPr>
                <w:rFonts w:eastAsia="Times New Roman" w:cs="Times New Roman"/>
              </w:rPr>
              <w:t>mos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75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1.875ml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3/4 tsp = 3.75mL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24-35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2-3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100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2.5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tsp = 5mL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tablet</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36-47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4-5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150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1-1/2 tsp = 7.5mL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1-1/2tablets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1-1/2caplets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48-59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6-8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200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tsp = 10 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caplet</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60-71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9-10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250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2-1/2 tsp= 12.5mL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5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2 -1/2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2 -1/2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caplet</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72-95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11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300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 tsp = 15mL</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6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3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 caplet</w:t>
            </w:r>
          </w:p>
        </w:tc>
      </w:tr>
      <w:tr w:rsidR="00DB0D69" w:rsidRPr="00DB0D69" w:rsidTr="00DB0D6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&gt; 96 </w:t>
            </w:r>
            <w:proofErr w:type="spellStart"/>
            <w:r w:rsidRPr="00DB0D69">
              <w:rPr>
                <w:rFonts w:eastAsia="Times New Roman" w:cs="Times New Roman"/>
              </w:rPr>
              <w:t>lbs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12 years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400 mg</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 xml:space="preserve">4 tsp = 20mL </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8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4 tablets</w:t>
            </w:r>
          </w:p>
        </w:tc>
        <w:tc>
          <w:tcPr>
            <w:tcW w:w="0" w:type="auto"/>
            <w:tcBorders>
              <w:top w:val="outset" w:sz="6" w:space="0" w:color="auto"/>
              <w:left w:val="outset" w:sz="6" w:space="0" w:color="auto"/>
              <w:bottom w:val="outset" w:sz="6" w:space="0" w:color="auto"/>
              <w:right w:val="outset" w:sz="6" w:space="0" w:color="auto"/>
            </w:tcBorders>
            <w:hideMark/>
          </w:tcPr>
          <w:p w:rsidR="00DB0D69" w:rsidRPr="00DB0D69" w:rsidRDefault="00DB0D69" w:rsidP="00DB0D69">
            <w:pPr>
              <w:spacing w:before="100" w:beforeAutospacing="1" w:after="100" w:afterAutospacing="1" w:line="240" w:lineRule="auto"/>
              <w:jc w:val="center"/>
              <w:rPr>
                <w:rFonts w:eastAsia="Times New Roman" w:cs="Times New Roman"/>
              </w:rPr>
            </w:pPr>
            <w:r w:rsidRPr="00DB0D69">
              <w:rPr>
                <w:rFonts w:eastAsia="Times New Roman" w:cs="Times New Roman"/>
              </w:rPr>
              <w:t>2 caplets</w:t>
            </w:r>
          </w:p>
        </w:tc>
      </w:tr>
    </w:tbl>
    <w:p w:rsidR="00CB5E51" w:rsidRDefault="00CB5E51" w:rsidP="001A125E">
      <w:pPr>
        <w:pStyle w:val="Header"/>
        <w:jc w:val="center"/>
        <w:rPr>
          <w:rFonts w:cstheme="minorHAnsi"/>
          <w:sz w:val="20"/>
          <w:szCs w:val="20"/>
        </w:rPr>
      </w:pPr>
    </w:p>
    <w:sectPr w:rsidR="00CB5E51" w:rsidSect="004302EE">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663F"/>
    <w:multiLevelType w:val="hybridMultilevel"/>
    <w:tmpl w:val="3F4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5E"/>
    <w:rsid w:val="0000521F"/>
    <w:rsid w:val="00097344"/>
    <w:rsid w:val="000D4662"/>
    <w:rsid w:val="001413B6"/>
    <w:rsid w:val="001A125E"/>
    <w:rsid w:val="00253037"/>
    <w:rsid w:val="00353F44"/>
    <w:rsid w:val="003B7193"/>
    <w:rsid w:val="004302EE"/>
    <w:rsid w:val="004C4735"/>
    <w:rsid w:val="0052103F"/>
    <w:rsid w:val="0080056D"/>
    <w:rsid w:val="008C31D0"/>
    <w:rsid w:val="00976DA0"/>
    <w:rsid w:val="009A3187"/>
    <w:rsid w:val="00B911CC"/>
    <w:rsid w:val="00BF6EA2"/>
    <w:rsid w:val="00CB5E51"/>
    <w:rsid w:val="00D12C1F"/>
    <w:rsid w:val="00DA2C2F"/>
    <w:rsid w:val="00DB0D69"/>
    <w:rsid w:val="00F35113"/>
    <w:rsid w:val="00F5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0D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5E"/>
    <w:rPr>
      <w:rFonts w:ascii="Tahoma" w:hAnsi="Tahoma" w:cs="Tahoma"/>
      <w:sz w:val="16"/>
      <w:szCs w:val="16"/>
    </w:rPr>
  </w:style>
  <w:style w:type="paragraph" w:styleId="Header">
    <w:name w:val="header"/>
    <w:basedOn w:val="Normal"/>
    <w:link w:val="HeaderChar"/>
    <w:uiPriority w:val="99"/>
    <w:unhideWhenUsed/>
    <w:rsid w:val="001A1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25E"/>
  </w:style>
  <w:style w:type="character" w:styleId="Hyperlink">
    <w:name w:val="Hyperlink"/>
    <w:basedOn w:val="DefaultParagraphFont"/>
    <w:uiPriority w:val="99"/>
    <w:unhideWhenUsed/>
    <w:rsid w:val="00353F44"/>
    <w:rPr>
      <w:color w:val="0000FF" w:themeColor="hyperlink"/>
      <w:u w:val="single"/>
    </w:rPr>
  </w:style>
  <w:style w:type="paragraph" w:styleId="ListParagraph">
    <w:name w:val="List Paragraph"/>
    <w:basedOn w:val="Normal"/>
    <w:uiPriority w:val="34"/>
    <w:qFormat/>
    <w:rsid w:val="009A3187"/>
    <w:pPr>
      <w:ind w:left="720"/>
      <w:contextualSpacing/>
    </w:pPr>
  </w:style>
  <w:style w:type="character" w:customStyle="1" w:styleId="Heading2Char">
    <w:name w:val="Heading 2 Char"/>
    <w:basedOn w:val="DefaultParagraphFont"/>
    <w:link w:val="Heading2"/>
    <w:uiPriority w:val="9"/>
    <w:rsid w:val="00DB0D69"/>
    <w:rPr>
      <w:rFonts w:ascii="Times New Roman" w:eastAsia="Times New Roman" w:hAnsi="Times New Roman" w:cs="Times New Roman"/>
      <w:b/>
      <w:bCs/>
      <w:sz w:val="36"/>
      <w:szCs w:val="36"/>
    </w:rPr>
  </w:style>
  <w:style w:type="paragraph" w:customStyle="1" w:styleId="aboutbody">
    <w:name w:val="aboutbody"/>
    <w:basedOn w:val="Normal"/>
    <w:rsid w:val="00DB0D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0D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0D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5E"/>
    <w:rPr>
      <w:rFonts w:ascii="Tahoma" w:hAnsi="Tahoma" w:cs="Tahoma"/>
      <w:sz w:val="16"/>
      <w:szCs w:val="16"/>
    </w:rPr>
  </w:style>
  <w:style w:type="paragraph" w:styleId="Header">
    <w:name w:val="header"/>
    <w:basedOn w:val="Normal"/>
    <w:link w:val="HeaderChar"/>
    <w:uiPriority w:val="99"/>
    <w:unhideWhenUsed/>
    <w:rsid w:val="001A1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25E"/>
  </w:style>
  <w:style w:type="character" w:styleId="Hyperlink">
    <w:name w:val="Hyperlink"/>
    <w:basedOn w:val="DefaultParagraphFont"/>
    <w:uiPriority w:val="99"/>
    <w:unhideWhenUsed/>
    <w:rsid w:val="00353F44"/>
    <w:rPr>
      <w:color w:val="0000FF" w:themeColor="hyperlink"/>
      <w:u w:val="single"/>
    </w:rPr>
  </w:style>
  <w:style w:type="paragraph" w:styleId="ListParagraph">
    <w:name w:val="List Paragraph"/>
    <w:basedOn w:val="Normal"/>
    <w:uiPriority w:val="34"/>
    <w:qFormat/>
    <w:rsid w:val="009A3187"/>
    <w:pPr>
      <w:ind w:left="720"/>
      <w:contextualSpacing/>
    </w:pPr>
  </w:style>
  <w:style w:type="character" w:customStyle="1" w:styleId="Heading2Char">
    <w:name w:val="Heading 2 Char"/>
    <w:basedOn w:val="DefaultParagraphFont"/>
    <w:link w:val="Heading2"/>
    <w:uiPriority w:val="9"/>
    <w:rsid w:val="00DB0D69"/>
    <w:rPr>
      <w:rFonts w:ascii="Times New Roman" w:eastAsia="Times New Roman" w:hAnsi="Times New Roman" w:cs="Times New Roman"/>
      <w:b/>
      <w:bCs/>
      <w:sz w:val="36"/>
      <w:szCs w:val="36"/>
    </w:rPr>
  </w:style>
  <w:style w:type="paragraph" w:customStyle="1" w:styleId="aboutbody">
    <w:name w:val="aboutbody"/>
    <w:basedOn w:val="Normal"/>
    <w:rsid w:val="00DB0D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0D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5175">
      <w:bodyDiv w:val="1"/>
      <w:marLeft w:val="0"/>
      <w:marRight w:val="0"/>
      <w:marTop w:val="0"/>
      <w:marBottom w:val="0"/>
      <w:divBdr>
        <w:top w:val="none" w:sz="0" w:space="0" w:color="auto"/>
        <w:left w:val="none" w:sz="0" w:space="0" w:color="auto"/>
        <w:bottom w:val="none" w:sz="0" w:space="0" w:color="auto"/>
        <w:right w:val="none" w:sz="0" w:space="0" w:color="auto"/>
      </w:divBdr>
      <w:divsChild>
        <w:div w:id="411244268">
          <w:marLeft w:val="0"/>
          <w:marRight w:val="0"/>
          <w:marTop w:val="300"/>
          <w:marBottom w:val="300"/>
          <w:divBdr>
            <w:top w:val="none" w:sz="0" w:space="0" w:color="auto"/>
            <w:left w:val="none" w:sz="0" w:space="0" w:color="auto"/>
            <w:bottom w:val="none" w:sz="0" w:space="0" w:color="auto"/>
            <w:right w:val="none" w:sz="0" w:space="0" w:color="auto"/>
          </w:divBdr>
        </w:div>
        <w:div w:id="84463880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issbluthpediatr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cp:lastModifiedBy>
  <cp:revision>2</cp:revision>
  <cp:lastPrinted>2013-02-18T17:01:00Z</cp:lastPrinted>
  <dcterms:created xsi:type="dcterms:W3CDTF">2014-12-23T02:27:00Z</dcterms:created>
  <dcterms:modified xsi:type="dcterms:W3CDTF">2014-12-23T02:27:00Z</dcterms:modified>
</cp:coreProperties>
</file>